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252A6E" w:rsidRDefault="00882694" w:rsidP="000F7607">
      <w:pPr>
        <w:spacing w:before="60" w:after="60" w:line="320" w:lineRule="exact"/>
        <w:rPr>
          <w:lang w:val="de-CH"/>
        </w:rPr>
      </w:pPr>
      <w:r w:rsidRPr="00252A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252A6E" w:rsidRDefault="0098301C" w:rsidP="000F7607">
      <w:pPr>
        <w:spacing w:before="60" w:after="60" w:line="320" w:lineRule="exact"/>
        <w:rPr>
          <w:lang w:val="de-CH"/>
        </w:rPr>
      </w:pPr>
    </w:p>
    <w:p w:rsidR="00591067" w:rsidRPr="00252A6E" w:rsidRDefault="00591067" w:rsidP="000F7607">
      <w:pPr>
        <w:spacing w:before="60" w:after="60" w:line="320" w:lineRule="exact"/>
        <w:rPr>
          <w:lang w:val="de-CH"/>
        </w:rPr>
      </w:pPr>
    </w:p>
    <w:p w:rsidR="000C2B74" w:rsidRPr="00252A6E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252A6E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252A6E">
        <w:rPr>
          <w:sz w:val="16"/>
          <w:szCs w:val="16"/>
          <w:lang w:val="de-CH"/>
        </w:rPr>
        <w:t>Ein</w:t>
      </w:r>
      <w:r w:rsidR="001A0883" w:rsidRPr="00252A6E">
        <w:rPr>
          <w:sz w:val="16"/>
          <w:szCs w:val="16"/>
          <w:lang w:val="de-CH"/>
        </w:rPr>
        <w:t>e</w:t>
      </w:r>
      <w:r w:rsidRPr="00252A6E">
        <w:rPr>
          <w:sz w:val="16"/>
          <w:szCs w:val="16"/>
          <w:lang w:val="de-CH"/>
        </w:rPr>
        <w:t xml:space="preserve"> </w:t>
      </w:r>
      <w:r w:rsidR="001A0883" w:rsidRPr="00252A6E">
        <w:rPr>
          <w:sz w:val="16"/>
          <w:szCs w:val="16"/>
          <w:lang w:val="de-CH"/>
        </w:rPr>
        <w:t>Webseite</w:t>
      </w:r>
      <w:r w:rsidRPr="00252A6E">
        <w:rPr>
          <w:sz w:val="16"/>
          <w:szCs w:val="16"/>
          <w:lang w:val="de-CH"/>
        </w:rPr>
        <w:t xml:space="preserve"> von tourenguide.ch</w:t>
      </w:r>
    </w:p>
    <w:p w:rsidR="00882694" w:rsidRPr="00252A6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2F0613" w:rsidRPr="00252A6E" w:rsidRDefault="00D655A3" w:rsidP="002F0613">
      <w:pPr>
        <w:tabs>
          <w:tab w:val="left" w:pos="6237"/>
        </w:tabs>
        <w:spacing w:before="120" w:after="360" w:line="360" w:lineRule="exact"/>
        <w:rPr>
          <w:sz w:val="36"/>
          <w:lang w:val="de-CH"/>
        </w:rPr>
      </w:pPr>
      <w:r w:rsidRPr="00252A6E">
        <w:rPr>
          <w:lang w:val="de-CH"/>
        </w:rPr>
        <w:t>Medienm</w:t>
      </w:r>
      <w:r w:rsidR="008E4DA1" w:rsidRPr="00252A6E">
        <w:rPr>
          <w:lang w:val="de-CH"/>
        </w:rPr>
        <w:t>itteilung</w:t>
      </w:r>
      <w:r w:rsidR="000D2AB3" w:rsidRPr="00252A6E">
        <w:rPr>
          <w:lang w:val="de-CH"/>
        </w:rPr>
        <w:t xml:space="preserve"> vom </w:t>
      </w:r>
      <w:r w:rsidR="00F058BA">
        <w:rPr>
          <w:lang w:val="de-CH"/>
        </w:rPr>
        <w:t>6</w:t>
      </w:r>
      <w:r w:rsidR="00217F3C">
        <w:rPr>
          <w:lang w:val="de-CH"/>
        </w:rPr>
        <w:t xml:space="preserve">. </w:t>
      </w:r>
      <w:r w:rsidR="0006745E">
        <w:rPr>
          <w:lang w:val="de-CH"/>
        </w:rPr>
        <w:t>Juni</w:t>
      </w:r>
      <w:r w:rsidR="00F02408" w:rsidRPr="00252A6E">
        <w:rPr>
          <w:lang w:val="de-CH"/>
        </w:rPr>
        <w:t xml:space="preserve"> 201</w:t>
      </w:r>
      <w:r w:rsidR="000E2878">
        <w:rPr>
          <w:lang w:val="de-CH"/>
        </w:rPr>
        <w:t>7</w:t>
      </w:r>
    </w:p>
    <w:p w:rsidR="006534A7" w:rsidRPr="00252A6E" w:rsidRDefault="00C90EC0" w:rsidP="00413ACB">
      <w:pPr>
        <w:spacing w:before="120" w:after="120" w:line="480" w:lineRule="exact"/>
        <w:rPr>
          <w:b/>
          <w:sz w:val="28"/>
          <w:szCs w:val="36"/>
          <w:lang w:val="de-CH"/>
        </w:rPr>
      </w:pPr>
      <w:r>
        <w:rPr>
          <w:b/>
          <w:sz w:val="28"/>
          <w:szCs w:val="36"/>
          <w:lang w:val="de-CH"/>
        </w:rPr>
        <w:t xml:space="preserve">Tourismus-Destinationen schneiden bei der </w:t>
      </w:r>
      <w:r w:rsidR="0006745E">
        <w:rPr>
          <w:b/>
          <w:sz w:val="28"/>
          <w:szCs w:val="36"/>
          <w:lang w:val="de-CH"/>
        </w:rPr>
        <w:t>Online-Umfrage auf wanderungen.ch</w:t>
      </w:r>
      <w:r>
        <w:rPr>
          <w:b/>
          <w:sz w:val="28"/>
          <w:szCs w:val="36"/>
          <w:lang w:val="de-CH"/>
        </w:rPr>
        <w:t xml:space="preserve"> gut ab</w:t>
      </w:r>
    </w:p>
    <w:p w:rsidR="00E25185" w:rsidRDefault="0006745E" w:rsidP="00450648">
      <w:pPr>
        <w:pStyle w:val="StandardWeb"/>
        <w:spacing w:before="240" w:beforeAutospacing="0" w:after="120" w:afterAutospacing="0" w:line="360" w:lineRule="exact"/>
        <w:rPr>
          <w:rStyle w:val="Betont"/>
          <w:rFonts w:ascii="Arial" w:hAnsi="Arial" w:cstheme="minorBidi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Vom 21. März 2017 bis zum 21. Mai 2017 wurde auf wanderungen.ch eine Online-Umfrage zum Thema Wandern und Tourismus durchgeführt. </w:t>
      </w:r>
      <w:r w:rsidR="007F508F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Die Umfrage sollte Antworten darüber liefern, was die Schweizer Tourismus-Destinationen in Bezug auf den Wander-Tourismus noch besser machen könnten.</w:t>
      </w:r>
      <w:r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 Nun liegen die Resultate vor, und die können sich für die Tourismus-Destinationen </w:t>
      </w:r>
      <w:r w:rsidR="00AA5F1C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durchaus </w:t>
      </w:r>
      <w:r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sehen lassen</w:t>
      </w:r>
      <w:r w:rsidR="00E25185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.</w:t>
      </w:r>
    </w:p>
    <w:p w:rsidR="007B5FF1" w:rsidRPr="00252A6E" w:rsidRDefault="007B5FF1" w:rsidP="007B5FF1">
      <w:pPr>
        <w:spacing w:before="240" w:after="120" w:line="360" w:lineRule="exact"/>
        <w:rPr>
          <w:b/>
          <w:sz w:val="22"/>
          <w:lang w:val="de-CH"/>
        </w:rPr>
      </w:pPr>
      <w:r>
        <w:rPr>
          <w:b/>
          <w:sz w:val="22"/>
          <w:lang w:val="de-CH"/>
        </w:rPr>
        <w:t>Fast perfekte Wander-Infrastruktur</w:t>
      </w:r>
    </w:p>
    <w:p w:rsidR="007B5FF1" w:rsidRDefault="007B5FF1" w:rsidP="00F708E6">
      <w:pPr>
        <w:spacing w:before="360" w:after="120" w:line="360" w:lineRule="exact"/>
        <w:rPr>
          <w:b/>
          <w:sz w:val="22"/>
          <w:lang w:val="de-CH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-963</wp:posOffset>
            </wp:positionH>
            <wp:positionV relativeFrom="paragraph">
              <wp:posOffset>61964</wp:posOffset>
            </wp:positionV>
            <wp:extent cx="5754002" cy="3290836"/>
            <wp:effectExtent l="50800" t="25400" r="37198" b="11164"/>
            <wp:wrapNone/>
            <wp:docPr id="2" name="" descr="Antworten_zur_Infrastruk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worten_zur_Infrastruktu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002" cy="32908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B5FF1" w:rsidRDefault="007B5FF1" w:rsidP="00F708E6">
      <w:pPr>
        <w:spacing w:before="360" w:after="120" w:line="360" w:lineRule="exact"/>
        <w:rPr>
          <w:b/>
          <w:sz w:val="22"/>
          <w:lang w:val="de-CH"/>
        </w:rPr>
      </w:pPr>
    </w:p>
    <w:p w:rsidR="007B5FF1" w:rsidRDefault="007B5FF1" w:rsidP="00F708E6">
      <w:pPr>
        <w:spacing w:before="360" w:after="120" w:line="360" w:lineRule="exact"/>
        <w:rPr>
          <w:b/>
          <w:sz w:val="22"/>
          <w:lang w:val="de-CH"/>
        </w:rPr>
      </w:pPr>
    </w:p>
    <w:p w:rsidR="007B5FF1" w:rsidRDefault="007B5FF1" w:rsidP="00F708E6">
      <w:pPr>
        <w:spacing w:before="360" w:after="120" w:line="360" w:lineRule="exact"/>
        <w:rPr>
          <w:b/>
          <w:sz w:val="22"/>
          <w:lang w:val="de-CH"/>
        </w:rPr>
      </w:pPr>
    </w:p>
    <w:p w:rsidR="007B5FF1" w:rsidRDefault="007B5FF1" w:rsidP="00F708E6">
      <w:pPr>
        <w:spacing w:before="360" w:after="120" w:line="360" w:lineRule="exact"/>
        <w:rPr>
          <w:b/>
          <w:sz w:val="22"/>
          <w:lang w:val="de-CH"/>
        </w:rPr>
      </w:pPr>
    </w:p>
    <w:p w:rsidR="007B5FF1" w:rsidRDefault="007B5FF1" w:rsidP="00F708E6">
      <w:pPr>
        <w:spacing w:before="360" w:after="120" w:line="360" w:lineRule="exact"/>
        <w:rPr>
          <w:b/>
          <w:sz w:val="22"/>
          <w:lang w:val="de-CH"/>
        </w:rPr>
      </w:pPr>
    </w:p>
    <w:p w:rsidR="007B5FF1" w:rsidRDefault="007B5FF1" w:rsidP="00F708E6">
      <w:pPr>
        <w:spacing w:before="360" w:after="120" w:line="360" w:lineRule="exact"/>
        <w:rPr>
          <w:b/>
          <w:sz w:val="22"/>
          <w:lang w:val="de-CH"/>
        </w:rPr>
      </w:pPr>
    </w:p>
    <w:p w:rsidR="007B5FF1" w:rsidRPr="007B5FF1" w:rsidRDefault="006D26D1" w:rsidP="007B5FF1">
      <w:pPr>
        <w:spacing w:before="120" w:after="120" w:line="360" w:lineRule="exact"/>
        <w:rPr>
          <w:rFonts w:cs="Arial"/>
          <w:bCs/>
          <w:color w:val="222222"/>
          <w:sz w:val="22"/>
          <w:szCs w:val="22"/>
          <w:lang w:val="de-CH"/>
        </w:rPr>
      </w:pPr>
      <w:r>
        <w:rPr>
          <w:b/>
          <w:sz w:val="22"/>
          <w:lang w:val="de-CH"/>
        </w:rPr>
        <w:br/>
      </w:r>
      <w:r w:rsidR="00DB7ED0">
        <w:rPr>
          <w:rStyle w:val="Betont"/>
          <w:rFonts w:cs="Arial"/>
          <w:b w:val="0"/>
          <w:color w:val="222222"/>
          <w:sz w:val="22"/>
          <w:szCs w:val="22"/>
          <w:lang w:val="de-CH"/>
        </w:rPr>
        <w:t>Fast die Hälfte</w:t>
      </w:r>
      <w:r w:rsidR="009B30A8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der </w:t>
      </w:r>
      <w:r w:rsidR="009B30A8" w:rsidRPr="009B30A8">
        <w:rPr>
          <w:rStyle w:val="Betont"/>
          <w:rFonts w:cs="Arial"/>
          <w:color w:val="222222"/>
          <w:sz w:val="22"/>
          <w:szCs w:val="22"/>
          <w:lang w:val="de-CH"/>
        </w:rPr>
        <w:t>2'011 Teilnehmenden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DB7ED0">
        <w:rPr>
          <w:rStyle w:val="Betont"/>
          <w:rFonts w:cs="Arial"/>
          <w:b w:val="0"/>
          <w:color w:val="222222"/>
          <w:sz w:val="22"/>
          <w:szCs w:val="22"/>
          <w:lang w:val="de-CH"/>
        </w:rPr>
        <w:t>gibt an, dass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die </w:t>
      </w:r>
      <w:r w:rsidR="00C90EC0" w:rsidRPr="008C13F9">
        <w:rPr>
          <w:rStyle w:val="Betont"/>
          <w:rFonts w:cs="Arial"/>
          <w:color w:val="222222"/>
          <w:sz w:val="22"/>
          <w:szCs w:val="22"/>
          <w:lang w:val="de-CH"/>
        </w:rPr>
        <w:t>Wander-Infrastruktur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in der Region, in w</w:t>
      </w:r>
      <w:r w:rsidR="009875FA">
        <w:rPr>
          <w:rStyle w:val="Betont"/>
          <w:rFonts w:cs="Arial"/>
          <w:b w:val="0"/>
          <w:color w:val="222222"/>
          <w:sz w:val="22"/>
          <w:szCs w:val="22"/>
          <w:lang w:val="de-CH"/>
        </w:rPr>
        <w:t>elcher sie am häufigsten wandern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perfekt</w:t>
      </w:r>
      <w:r w:rsidR="00DB7ED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ist</w:t>
      </w:r>
      <w:r w:rsidR="00B74BF0">
        <w:rPr>
          <w:rStyle w:val="Betont"/>
          <w:rFonts w:cs="Arial"/>
          <w:b w:val="0"/>
          <w:color w:val="222222"/>
          <w:sz w:val="22"/>
          <w:szCs w:val="22"/>
          <w:lang w:val="de-CH"/>
        </w:rPr>
        <w:t>.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01481A">
        <w:rPr>
          <w:rStyle w:val="Betont"/>
          <w:rFonts w:cs="Arial"/>
          <w:b w:val="0"/>
          <w:color w:val="222222"/>
          <w:sz w:val="22"/>
          <w:szCs w:val="22"/>
          <w:lang w:val="de-CH"/>
        </w:rPr>
        <w:t>Kritik g</w:t>
      </w:r>
      <w:r w:rsidR="00DB7ED0">
        <w:rPr>
          <w:rStyle w:val="Betont"/>
          <w:rFonts w:cs="Arial"/>
          <w:b w:val="0"/>
          <w:color w:val="222222"/>
          <w:sz w:val="22"/>
          <w:szCs w:val="22"/>
          <w:lang w:val="de-CH"/>
        </w:rPr>
        <w:t>ibt es aber auch. Eine stattliche Anzahl findet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, dass es </w:t>
      </w:r>
      <w:r w:rsidR="00C90EC0" w:rsidRPr="008C13F9">
        <w:rPr>
          <w:rStyle w:val="Betont"/>
          <w:rFonts w:cs="Arial"/>
          <w:color w:val="222222"/>
          <w:sz w:val="22"/>
          <w:szCs w:val="22"/>
          <w:lang w:val="de-CH"/>
        </w:rPr>
        <w:t>zu wenige Ruhebänke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entlang der Wanderwege gibt. </w:t>
      </w:r>
      <w:r w:rsidR="009875FA">
        <w:rPr>
          <w:rStyle w:val="Betont"/>
          <w:rFonts w:cs="Arial"/>
          <w:b w:val="0"/>
          <w:color w:val="222222"/>
          <w:sz w:val="22"/>
          <w:szCs w:val="22"/>
          <w:lang w:val="de-CH"/>
        </w:rPr>
        <w:t>F</w:t>
      </w:r>
      <w:r w:rsidR="00DB7ED0">
        <w:rPr>
          <w:rStyle w:val="Betont"/>
          <w:rFonts w:cs="Arial"/>
          <w:b w:val="0"/>
          <w:color w:val="222222"/>
          <w:sz w:val="22"/>
          <w:szCs w:val="22"/>
          <w:lang w:val="de-CH"/>
        </w:rPr>
        <w:t>ast ein Fünftel</w:t>
      </w:r>
      <w:r w:rsidR="00C90EC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AA5F1C">
        <w:rPr>
          <w:rStyle w:val="Betont"/>
          <w:rFonts w:cs="Arial"/>
          <w:b w:val="0"/>
          <w:color w:val="222222"/>
          <w:sz w:val="22"/>
          <w:szCs w:val="22"/>
          <w:lang w:val="de-CH"/>
        </w:rPr>
        <w:t>findet die</w:t>
      </w:r>
      <w:r w:rsidR="0001481A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01481A" w:rsidRPr="008C13F9">
        <w:rPr>
          <w:rStyle w:val="Betont"/>
          <w:rFonts w:cs="Arial"/>
          <w:color w:val="222222"/>
          <w:sz w:val="22"/>
          <w:szCs w:val="22"/>
          <w:lang w:val="de-CH"/>
        </w:rPr>
        <w:t>Beschilderung der Wanderwege</w:t>
      </w:r>
      <w:r w:rsidR="0001481A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9875FA">
        <w:rPr>
          <w:rStyle w:val="Betont"/>
          <w:rFonts w:cs="Arial"/>
          <w:b w:val="0"/>
          <w:color w:val="222222"/>
          <w:sz w:val="22"/>
          <w:szCs w:val="22"/>
          <w:lang w:val="de-CH"/>
        </w:rPr>
        <w:t>ungenügend</w:t>
      </w:r>
      <w:r w:rsidR="0001481A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. </w:t>
      </w:r>
      <w:r w:rsidR="00DB7ED0">
        <w:rPr>
          <w:rStyle w:val="Betont"/>
          <w:rFonts w:cs="Arial"/>
          <w:b w:val="0"/>
          <w:color w:val="222222"/>
          <w:sz w:val="22"/>
          <w:szCs w:val="22"/>
          <w:lang w:val="de-CH"/>
        </w:rPr>
        <w:t>D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ass es mehr </w:t>
      </w:r>
      <w:r w:rsidR="008C13F9" w:rsidRPr="008C13F9">
        <w:rPr>
          <w:rStyle w:val="Betont"/>
          <w:rFonts w:cs="Arial"/>
          <w:color w:val="222222"/>
          <w:sz w:val="22"/>
          <w:szCs w:val="22"/>
          <w:lang w:val="de-CH"/>
        </w:rPr>
        <w:t>Picknick-Plätze mit bereit gestelltem Feuerholz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entlang der Wanderwege geben sollte</w:t>
      </w:r>
      <w:r w:rsidR="009875FA">
        <w:rPr>
          <w:rStyle w:val="Betont"/>
          <w:rFonts w:cs="Arial"/>
          <w:b w:val="0"/>
          <w:color w:val="222222"/>
          <w:sz w:val="22"/>
          <w:szCs w:val="22"/>
          <w:lang w:val="de-CH"/>
        </w:rPr>
        <w:t>, wird ebenfalls von einer erheblichen Anzahl der Teilnehmenden kritisiert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. Erfreulicherweise </w:t>
      </w:r>
      <w:r w:rsidR="009875FA">
        <w:rPr>
          <w:rStyle w:val="Betont"/>
          <w:rFonts w:cs="Arial"/>
          <w:b w:val="0"/>
          <w:color w:val="222222"/>
          <w:sz w:val="22"/>
          <w:szCs w:val="22"/>
          <w:lang w:val="de-CH"/>
        </w:rPr>
        <w:t>bemängeln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nur </w:t>
      </w:r>
      <w:r w:rsidR="009875FA">
        <w:rPr>
          <w:rStyle w:val="Betont"/>
          <w:rFonts w:cs="Arial"/>
          <w:b w:val="0"/>
          <w:color w:val="222222"/>
          <w:sz w:val="22"/>
          <w:szCs w:val="22"/>
          <w:lang w:val="de-CH"/>
        </w:rPr>
        <w:t>relativ wenige Personen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die </w:t>
      </w:r>
      <w:r w:rsidR="008C13F9" w:rsidRPr="008C13F9">
        <w:rPr>
          <w:rStyle w:val="Betont"/>
          <w:rFonts w:cs="Arial"/>
          <w:color w:val="222222"/>
          <w:sz w:val="22"/>
          <w:szCs w:val="22"/>
          <w:lang w:val="de-CH"/>
        </w:rPr>
        <w:t>Pflege der Wanderwege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. Und auch bei der Grösse des </w:t>
      </w:r>
      <w:r w:rsidR="008C13F9" w:rsidRPr="00034FD8">
        <w:rPr>
          <w:rStyle w:val="Betont"/>
          <w:rFonts w:cs="Arial"/>
          <w:color w:val="222222"/>
          <w:sz w:val="22"/>
          <w:szCs w:val="22"/>
          <w:lang w:val="de-CH"/>
        </w:rPr>
        <w:t>Wanderwegnetzes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034FD8">
        <w:rPr>
          <w:rStyle w:val="Betont"/>
          <w:rFonts w:cs="Arial"/>
          <w:b w:val="0"/>
          <w:color w:val="222222"/>
          <w:sz w:val="22"/>
          <w:szCs w:val="22"/>
          <w:lang w:val="de-CH"/>
        </w:rPr>
        <w:t>sowie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034FD8">
        <w:rPr>
          <w:rStyle w:val="Betont"/>
          <w:rFonts w:cs="Arial"/>
          <w:b w:val="0"/>
          <w:color w:val="222222"/>
          <w:sz w:val="22"/>
          <w:szCs w:val="22"/>
          <w:lang w:val="de-CH"/>
        </w:rPr>
        <w:t>an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der </w:t>
      </w:r>
      <w:r w:rsidR="00034FD8">
        <w:rPr>
          <w:rStyle w:val="Betont"/>
          <w:rFonts w:cs="Arial"/>
          <w:b w:val="0"/>
          <w:color w:val="222222"/>
          <w:sz w:val="22"/>
          <w:szCs w:val="22"/>
          <w:lang w:val="de-CH"/>
        </w:rPr>
        <w:t>Z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ahl der </w:t>
      </w:r>
      <w:r w:rsidR="008C13F9" w:rsidRPr="00034FD8">
        <w:rPr>
          <w:rStyle w:val="Betont"/>
          <w:rFonts w:cs="Arial"/>
          <w:color w:val="222222"/>
          <w:sz w:val="22"/>
          <w:szCs w:val="22"/>
          <w:lang w:val="de-CH"/>
        </w:rPr>
        <w:t xml:space="preserve">familienfreundlichen </w:t>
      </w:r>
      <w:r w:rsidR="00034FD8" w:rsidRPr="00034FD8">
        <w:rPr>
          <w:rStyle w:val="Betont"/>
          <w:rFonts w:cs="Arial"/>
          <w:color w:val="222222"/>
          <w:sz w:val="22"/>
          <w:szCs w:val="22"/>
          <w:lang w:val="de-CH"/>
        </w:rPr>
        <w:t>Themen-</w:t>
      </w:r>
      <w:r w:rsidR="008C13F9" w:rsidRPr="00034FD8">
        <w:rPr>
          <w:rStyle w:val="Betont"/>
          <w:rFonts w:cs="Arial"/>
          <w:color w:val="222222"/>
          <w:sz w:val="22"/>
          <w:szCs w:val="22"/>
          <w:lang w:val="de-CH"/>
        </w:rPr>
        <w:t>Wanderwege</w:t>
      </w:r>
      <w:r w:rsidR="008C1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haben nur die Wenigsten etwas auszusetzen.</w:t>
      </w:r>
    </w:p>
    <w:p w:rsidR="00405F32" w:rsidRPr="001B3D4B" w:rsidRDefault="007B7340" w:rsidP="001B3D4B">
      <w:pPr>
        <w:spacing w:before="240" w:after="120" w:line="360" w:lineRule="exact"/>
        <w:rPr>
          <w:sz w:val="22"/>
          <w:lang w:val="de-CH"/>
        </w:rPr>
      </w:pPr>
      <w:r>
        <w:rPr>
          <w:b/>
          <w:sz w:val="22"/>
          <w:lang w:val="de-CH"/>
        </w:rPr>
        <w:t>Verbesserungspotenzial bei den Dienstleistungen für Wanderer</w:t>
      </w:r>
    </w:p>
    <w:p w:rsidR="006100B1" w:rsidRDefault="00DE19D0" w:rsidP="000B67F4">
      <w:pPr>
        <w:spacing w:before="120" w:after="120" w:line="360" w:lineRule="exact"/>
        <w:rPr>
          <w:sz w:val="22"/>
          <w:lang w:val="de-CH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113665</wp:posOffset>
            </wp:positionV>
            <wp:extent cx="2879725" cy="1645920"/>
            <wp:effectExtent l="50800" t="25400" r="15875" b="5080"/>
            <wp:wrapTight wrapText="bothSides">
              <wp:wrapPolygon edited="0">
                <wp:start x="-381" y="-333"/>
                <wp:lineTo x="-381" y="21667"/>
                <wp:lineTo x="21719" y="21667"/>
                <wp:lineTo x="21719" y="-333"/>
                <wp:lineTo x="-381" y="-333"/>
              </wp:wrapPolygon>
            </wp:wrapTight>
            <wp:docPr id="3" name="" descr="Antworten_zu_Dienstleistu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worten_zu_Dienstleistunge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459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B7340">
        <w:rPr>
          <w:sz w:val="22"/>
          <w:lang w:val="de-CH"/>
        </w:rPr>
        <w:t xml:space="preserve">Im Gegensatz zur Wander-Infrastruktur besteht bei den Dienstleistungen für Wanderer </w:t>
      </w:r>
      <w:r w:rsidR="00507101">
        <w:rPr>
          <w:sz w:val="22"/>
          <w:lang w:val="de-CH"/>
        </w:rPr>
        <w:t xml:space="preserve">ein erhebliches Verbesserungspotanzial. </w:t>
      </w:r>
      <w:r w:rsidR="00DB7ED0">
        <w:rPr>
          <w:sz w:val="22"/>
          <w:lang w:val="de-CH"/>
        </w:rPr>
        <w:t xml:space="preserve">Die meisten Kritiken fallen auf die ungenügende </w:t>
      </w:r>
      <w:r w:rsidR="00DB7ED0" w:rsidRPr="00DB7ED0">
        <w:rPr>
          <w:b/>
          <w:sz w:val="22"/>
          <w:lang w:val="de-CH"/>
        </w:rPr>
        <w:t>Einbindung des Themas Wandern in die Webseite</w:t>
      </w:r>
      <w:r w:rsidR="003F4B0B">
        <w:rPr>
          <w:b/>
          <w:sz w:val="22"/>
          <w:lang w:val="de-CH"/>
        </w:rPr>
        <w:t>n</w:t>
      </w:r>
      <w:r w:rsidR="00DB7ED0">
        <w:rPr>
          <w:sz w:val="22"/>
          <w:lang w:val="de-CH"/>
        </w:rPr>
        <w:t xml:space="preserve"> der Tourismus-Destinationen</w:t>
      </w:r>
      <w:r w:rsidR="000E7AF5">
        <w:rPr>
          <w:sz w:val="22"/>
          <w:lang w:val="de-CH"/>
        </w:rPr>
        <w:t>.</w:t>
      </w:r>
      <w:r w:rsidR="00DB7ED0">
        <w:rPr>
          <w:sz w:val="22"/>
          <w:lang w:val="de-CH"/>
        </w:rPr>
        <w:t xml:space="preserve"> Auch das Fehlen von </w:t>
      </w:r>
      <w:r w:rsidR="00DB7ED0" w:rsidRPr="00DB7ED0">
        <w:rPr>
          <w:b/>
          <w:sz w:val="22"/>
          <w:lang w:val="de-CH"/>
        </w:rPr>
        <w:t>Kombi-Tickets der Bergbahnen</w:t>
      </w:r>
      <w:r w:rsidR="00DB7ED0">
        <w:rPr>
          <w:sz w:val="22"/>
          <w:lang w:val="de-CH"/>
        </w:rPr>
        <w:t xml:space="preserve"> wird oft kritisiert. Wenig Kritik gibt es dagegen bei den </w:t>
      </w:r>
      <w:r w:rsidR="00DB7ED0" w:rsidRPr="00DB7ED0">
        <w:rPr>
          <w:b/>
          <w:sz w:val="22"/>
          <w:lang w:val="de-CH"/>
        </w:rPr>
        <w:t>Öffnungs- und Betriebszeiten</w:t>
      </w:r>
      <w:r w:rsidR="00DB7ED0">
        <w:rPr>
          <w:sz w:val="22"/>
          <w:lang w:val="de-CH"/>
        </w:rPr>
        <w:t xml:space="preserve"> der touristischen Betriebe. Und auch der Bedarf an </w:t>
      </w:r>
      <w:r w:rsidR="00DB7ED0" w:rsidRPr="00DB7ED0">
        <w:rPr>
          <w:b/>
          <w:sz w:val="22"/>
          <w:lang w:val="de-CH"/>
        </w:rPr>
        <w:t>buchbaren Wanderangeboten</w:t>
      </w:r>
      <w:r w:rsidR="00DB7ED0">
        <w:rPr>
          <w:sz w:val="22"/>
          <w:lang w:val="de-CH"/>
        </w:rPr>
        <w:t xml:space="preserve"> sowie an </w:t>
      </w:r>
      <w:r w:rsidR="00DB7ED0" w:rsidRPr="00DB7ED0">
        <w:rPr>
          <w:b/>
          <w:sz w:val="22"/>
          <w:lang w:val="de-CH"/>
        </w:rPr>
        <w:t>geführten Tages-Wanderungen</w:t>
      </w:r>
      <w:r w:rsidR="00DB7ED0">
        <w:rPr>
          <w:sz w:val="22"/>
          <w:lang w:val="de-CH"/>
        </w:rPr>
        <w:t xml:space="preserve"> </w:t>
      </w:r>
      <w:r w:rsidR="003F4B0B">
        <w:rPr>
          <w:sz w:val="22"/>
          <w:lang w:val="de-CH"/>
        </w:rPr>
        <w:t>scheint</w:t>
      </w:r>
      <w:r w:rsidR="00DB7ED0">
        <w:rPr>
          <w:sz w:val="22"/>
          <w:lang w:val="de-CH"/>
        </w:rPr>
        <w:t xml:space="preserve"> für die meisten Teilnehmenden gedeckt.</w:t>
      </w:r>
    </w:p>
    <w:p w:rsidR="00177A71" w:rsidRPr="001B3D4B" w:rsidRDefault="000752A4" w:rsidP="00177A71">
      <w:pPr>
        <w:spacing w:before="240" w:after="120" w:line="360" w:lineRule="exact"/>
        <w:rPr>
          <w:sz w:val="22"/>
          <w:lang w:val="de-CH"/>
        </w:rPr>
      </w:pPr>
      <w:r>
        <w:rPr>
          <w:b/>
          <w:sz w:val="22"/>
          <w:lang w:val="de-CH"/>
        </w:rPr>
        <w:t>Preise gelten als zu hoch</w:t>
      </w:r>
    </w:p>
    <w:p w:rsidR="00496815" w:rsidRDefault="00DE19D0" w:rsidP="00590DB3">
      <w:pPr>
        <w:spacing w:before="120" w:after="120" w:line="360" w:lineRule="exact"/>
        <w:rPr>
          <w:sz w:val="22"/>
          <w:lang w:val="de-CH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88265</wp:posOffset>
            </wp:positionV>
            <wp:extent cx="2879438" cy="1633302"/>
            <wp:effectExtent l="50800" t="25400" r="16162" b="17698"/>
            <wp:wrapTight wrapText="bothSides">
              <wp:wrapPolygon edited="0">
                <wp:start x="-381" y="-336"/>
                <wp:lineTo x="-381" y="21834"/>
                <wp:lineTo x="21721" y="21834"/>
                <wp:lineTo x="21721" y="-336"/>
                <wp:lineTo x="-381" y="-336"/>
              </wp:wrapPolygon>
            </wp:wrapTight>
            <wp:docPr id="4" name="" descr="Antworten_zum_Preisniv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worten_zum_Preisnivea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438" cy="16333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752A4">
        <w:rPr>
          <w:sz w:val="22"/>
          <w:lang w:val="de-CH"/>
        </w:rPr>
        <w:t xml:space="preserve">Kaum überraschend schneiden die touristischen Leistungsträger beim Wander-Publikum </w:t>
      </w:r>
      <w:r w:rsidR="0055553B">
        <w:rPr>
          <w:sz w:val="22"/>
          <w:lang w:val="de-CH"/>
        </w:rPr>
        <w:t>in Bezug auf</w:t>
      </w:r>
      <w:r w:rsidR="000752A4">
        <w:rPr>
          <w:sz w:val="22"/>
          <w:lang w:val="de-CH"/>
        </w:rPr>
        <w:t xml:space="preserve"> </w:t>
      </w:r>
      <w:r w:rsidR="0055553B">
        <w:rPr>
          <w:sz w:val="22"/>
          <w:lang w:val="de-CH"/>
        </w:rPr>
        <w:t>die Preise</w:t>
      </w:r>
      <w:r w:rsidR="000752A4">
        <w:rPr>
          <w:sz w:val="22"/>
          <w:lang w:val="de-CH"/>
        </w:rPr>
        <w:t xml:space="preserve"> nicht besonders gut ab. Nur etwa ein Drittel der Teilnehmenden ist mit dem </w:t>
      </w:r>
      <w:r w:rsidR="000752A4" w:rsidRPr="0084290B">
        <w:rPr>
          <w:b/>
          <w:sz w:val="22"/>
          <w:lang w:val="de-CH"/>
        </w:rPr>
        <w:t>Preisniveau für Hotelübernachtungen, Konsumationen in Gaststätten und Bergbahnen-Tickets</w:t>
      </w:r>
      <w:r w:rsidR="000752A4">
        <w:rPr>
          <w:sz w:val="22"/>
          <w:lang w:val="de-CH"/>
        </w:rPr>
        <w:t xml:space="preserve"> zufrieden. Fast zwei Drittel finden die Preise zu hoch oder gar viel zu hoch.</w:t>
      </w:r>
    </w:p>
    <w:p w:rsidR="000B67F4" w:rsidRPr="000752A4" w:rsidRDefault="00496815" w:rsidP="00496815">
      <w:pPr>
        <w:spacing w:before="24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>Die Grafiken mit den detaillierten Resultaten zu drei weiteren Fragen können unter www.wanderungen.ch/medien/ herunter geladen werden.</w:t>
      </w:r>
    </w:p>
    <w:p w:rsidR="005123B9" w:rsidRPr="00252A6E" w:rsidRDefault="005123B9" w:rsidP="00496815">
      <w:pPr>
        <w:spacing w:before="24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Abse</w:t>
      </w:r>
      <w:bookmarkStart w:id="0" w:name="_GoBack"/>
      <w:bookmarkEnd w:id="0"/>
      <w:r w:rsidRPr="00252A6E">
        <w:rPr>
          <w:b/>
          <w:sz w:val="22"/>
          <w:lang w:val="de-CH"/>
        </w:rPr>
        <w:t>nder und Kontakt</w:t>
      </w:r>
    </w:p>
    <w:p w:rsidR="00932D39" w:rsidRPr="00252A6E" w:rsidRDefault="005123B9" w:rsidP="001B5C97">
      <w:pPr>
        <w:spacing w:before="120" w:after="36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Tourenguide.ch - René Rychener</w:t>
      </w:r>
      <w:r w:rsidRPr="00252A6E">
        <w:rPr>
          <w:sz w:val="22"/>
          <w:lang w:val="de-CH"/>
        </w:rPr>
        <w:br/>
        <w:t>Gottstattstrasse 6</w:t>
      </w:r>
      <w:r w:rsidRPr="00252A6E">
        <w:rPr>
          <w:sz w:val="22"/>
          <w:lang w:val="de-CH"/>
        </w:rPr>
        <w:br/>
        <w:t>CH-2555 Brügg BE</w:t>
      </w:r>
      <w:r w:rsidRPr="00252A6E">
        <w:rPr>
          <w:sz w:val="22"/>
          <w:lang w:val="de-CH"/>
        </w:rPr>
        <w:br/>
        <w:t>Email: tourenguide@tourenguide.ch</w:t>
      </w:r>
      <w:r w:rsidRPr="00252A6E">
        <w:rPr>
          <w:sz w:val="22"/>
          <w:lang w:val="de-CH"/>
        </w:rPr>
        <w:br/>
        <w:t>Telefon: +41 79 508 86 65</w:t>
      </w: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252A6E">
        <w:tc>
          <w:tcPr>
            <w:tcW w:w="9206" w:type="dxa"/>
          </w:tcPr>
          <w:p w:rsidR="00527355" w:rsidRPr="00252A6E" w:rsidRDefault="00405E91" w:rsidP="00EF12FD">
            <w:pPr>
              <w:spacing w:before="120" w:after="120" w:line="360" w:lineRule="exact"/>
              <w:rPr>
                <w:b/>
                <w:bCs/>
                <w:lang w:val="de-CH"/>
              </w:rPr>
            </w:pPr>
            <w:r w:rsidRPr="00252A6E">
              <w:rPr>
                <w:b/>
                <w:sz w:val="22"/>
                <w:szCs w:val="20"/>
                <w:lang w:val="de-CH"/>
              </w:rPr>
              <w:t xml:space="preserve">Wanderungen.ch </w:t>
            </w:r>
            <w:r w:rsidRPr="00252A6E">
              <w:rPr>
                <w:sz w:val="22"/>
                <w:szCs w:val="20"/>
                <w:lang w:val="de-CH"/>
              </w:rPr>
              <w:t>ist</w:t>
            </w:r>
            <w:r w:rsidR="00B83C3A">
              <w:rPr>
                <w:sz w:val="22"/>
                <w:szCs w:val="20"/>
                <w:lang w:val="de-CH"/>
              </w:rPr>
              <w:t xml:space="preserve"> eine</w:t>
            </w:r>
            <w:r w:rsidR="00EF12FD">
              <w:rPr>
                <w:sz w:val="22"/>
                <w:szCs w:val="20"/>
                <w:lang w:val="de-CH"/>
              </w:rPr>
              <w:t xml:space="preserve"> der</w:t>
            </w:r>
            <w:r w:rsidR="00B83C3A">
              <w:rPr>
                <w:sz w:val="22"/>
                <w:szCs w:val="20"/>
                <w:lang w:val="de-CH"/>
              </w:rPr>
              <w:t xml:space="preserve"> </w:t>
            </w:r>
            <w:r w:rsidR="00EF12FD">
              <w:rPr>
                <w:sz w:val="22"/>
                <w:szCs w:val="20"/>
                <w:lang w:val="de-CH"/>
              </w:rPr>
              <w:t>führenden Wander-Webseiten</w:t>
            </w:r>
            <w:r w:rsidR="00B83C3A">
              <w:rPr>
                <w:sz w:val="22"/>
                <w:szCs w:val="20"/>
                <w:lang w:val="de-CH"/>
              </w:rPr>
              <w:t xml:space="preserve"> der Schweiz</w:t>
            </w:r>
            <w:r w:rsidR="00027B8B">
              <w:rPr>
                <w:sz w:val="22"/>
                <w:szCs w:val="20"/>
                <w:lang w:val="de-CH"/>
              </w:rPr>
              <w:t xml:space="preserve">. Im Jahr 2016 verzeichnete die Webseite über </w:t>
            </w:r>
            <w:r w:rsidR="00844DFB">
              <w:rPr>
                <w:sz w:val="22"/>
                <w:szCs w:val="20"/>
                <w:lang w:val="de-CH"/>
              </w:rPr>
              <w:t>1.3</w:t>
            </w:r>
            <w:r w:rsidR="00027B8B">
              <w:rPr>
                <w:sz w:val="22"/>
                <w:szCs w:val="20"/>
                <w:lang w:val="de-CH"/>
              </w:rPr>
              <w:t xml:space="preserve"> Mio Besuche und über 4 Mio Seitenaufrufe</w:t>
            </w:r>
            <w:r w:rsidR="00B83C3A">
              <w:rPr>
                <w:sz w:val="22"/>
                <w:szCs w:val="20"/>
                <w:lang w:val="de-CH"/>
              </w:rPr>
              <w:t>.</w:t>
            </w:r>
            <w:r w:rsidRPr="00252A6E">
              <w:rPr>
                <w:sz w:val="22"/>
                <w:szCs w:val="20"/>
                <w:lang w:val="de-CH"/>
              </w:rPr>
              <w:t xml:space="preserve"> </w:t>
            </w:r>
            <w:r w:rsidR="00844DFB">
              <w:rPr>
                <w:sz w:val="22"/>
                <w:szCs w:val="20"/>
                <w:lang w:val="de-CH"/>
              </w:rPr>
              <w:t xml:space="preserve">Kern der Webseite ist </w:t>
            </w:r>
            <w:r w:rsidR="00B83C3A">
              <w:rPr>
                <w:sz w:val="22"/>
                <w:szCs w:val="20"/>
                <w:lang w:val="de-CH"/>
              </w:rPr>
              <w:t>eine</w:t>
            </w:r>
            <w:r w:rsidR="00445A72">
              <w:rPr>
                <w:sz w:val="22"/>
                <w:szCs w:val="20"/>
                <w:lang w:val="de-CH"/>
              </w:rPr>
              <w:t xml:space="preserve"> umfangreiche</w:t>
            </w:r>
            <w:r w:rsidRPr="00252A6E">
              <w:rPr>
                <w:sz w:val="22"/>
                <w:szCs w:val="20"/>
                <w:lang w:val="de-CH"/>
              </w:rPr>
              <w:t xml:space="preserve"> Sammlung mit sorgfältig recherchierten</w:t>
            </w:r>
            <w:r w:rsidR="00D00825" w:rsidRPr="00252A6E">
              <w:rPr>
                <w:sz w:val="22"/>
                <w:szCs w:val="20"/>
                <w:lang w:val="de-CH"/>
              </w:rPr>
              <w:t xml:space="preserve"> und einheitlich dokumentierten</w:t>
            </w:r>
            <w:r w:rsidRPr="00252A6E">
              <w:rPr>
                <w:sz w:val="22"/>
                <w:szCs w:val="20"/>
                <w:lang w:val="de-CH"/>
              </w:rPr>
              <w:t xml:space="preserve"> Wanderungen, Winterwanderungen, Schneeschuhtouren und Stadtwanderungen in der Schweiz und in Liechtenstein. Die Webseite finanziert si</w:t>
            </w:r>
            <w:r w:rsidR="00445A72">
              <w:rPr>
                <w:sz w:val="22"/>
                <w:szCs w:val="20"/>
                <w:lang w:val="de-CH"/>
              </w:rPr>
              <w:t>ch über Bannerwerbung</w:t>
            </w:r>
            <w:r w:rsidR="00B83C3A">
              <w:rPr>
                <w:sz w:val="22"/>
                <w:szCs w:val="20"/>
                <w:lang w:val="de-CH"/>
              </w:rPr>
              <w:t>, über Provisionen aus Affiliates</w:t>
            </w:r>
            <w:r w:rsidR="00445A72">
              <w:rPr>
                <w:sz w:val="22"/>
                <w:szCs w:val="20"/>
                <w:lang w:val="de-CH"/>
              </w:rPr>
              <w:t xml:space="preserve"> sowie über die Publikation von</w:t>
            </w:r>
            <w:r w:rsidRPr="00252A6E">
              <w:rPr>
                <w:sz w:val="22"/>
                <w:szCs w:val="20"/>
                <w:lang w:val="de-CH"/>
              </w:rPr>
              <w:t xml:space="preserve"> kommerzielle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 xml:space="preserve"> </w:t>
            </w:r>
            <w:r w:rsidR="00E5282B" w:rsidRPr="00252A6E">
              <w:rPr>
                <w:sz w:val="22"/>
                <w:szCs w:val="20"/>
                <w:lang w:val="de-CH"/>
              </w:rPr>
              <w:t>Inhalte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>.</w:t>
            </w:r>
          </w:p>
        </w:tc>
      </w:tr>
    </w:tbl>
    <w:p w:rsidR="00DE2D47" w:rsidRPr="00252A6E" w:rsidRDefault="00DE2D47" w:rsidP="005123B9">
      <w:pPr>
        <w:spacing w:before="120" w:after="120" w:line="360" w:lineRule="exact"/>
        <w:rPr>
          <w:sz w:val="22"/>
          <w:lang w:val="de-CH"/>
        </w:rPr>
      </w:pPr>
    </w:p>
    <w:sectPr w:rsidR="00DE2D47" w:rsidRPr="00252A6E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0A78FD"/>
    <w:multiLevelType w:val="hybridMultilevel"/>
    <w:tmpl w:val="C21C504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230"/>
    <w:multiLevelType w:val="hybridMultilevel"/>
    <w:tmpl w:val="2A7AD8B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0FE1"/>
    <w:multiLevelType w:val="hybridMultilevel"/>
    <w:tmpl w:val="9F226314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0E22"/>
    <w:multiLevelType w:val="hybridMultilevel"/>
    <w:tmpl w:val="A04E6C2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050"/>
    <w:multiLevelType w:val="hybridMultilevel"/>
    <w:tmpl w:val="2FB23F9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D6547"/>
    <w:multiLevelType w:val="hybridMultilevel"/>
    <w:tmpl w:val="3ADEDC0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51A2"/>
    <w:multiLevelType w:val="hybridMultilevel"/>
    <w:tmpl w:val="188AC520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321F0"/>
    <w:multiLevelType w:val="hybridMultilevel"/>
    <w:tmpl w:val="45BE0648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A2492"/>
    <w:multiLevelType w:val="hybridMultilevel"/>
    <w:tmpl w:val="60306EA2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B7146"/>
    <w:multiLevelType w:val="hybridMultilevel"/>
    <w:tmpl w:val="DAE2C7C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74A9F"/>
    <w:multiLevelType w:val="hybridMultilevel"/>
    <w:tmpl w:val="13BEA246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164C2"/>
    <w:multiLevelType w:val="hybridMultilevel"/>
    <w:tmpl w:val="6906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050FA"/>
    <w:rsid w:val="00012382"/>
    <w:rsid w:val="0001481A"/>
    <w:rsid w:val="000160FC"/>
    <w:rsid w:val="00027B8B"/>
    <w:rsid w:val="00027E8F"/>
    <w:rsid w:val="00032855"/>
    <w:rsid w:val="00034FD8"/>
    <w:rsid w:val="00035DA3"/>
    <w:rsid w:val="0004121B"/>
    <w:rsid w:val="00044496"/>
    <w:rsid w:val="000455AF"/>
    <w:rsid w:val="000473E9"/>
    <w:rsid w:val="000510D7"/>
    <w:rsid w:val="0005149C"/>
    <w:rsid w:val="0005341D"/>
    <w:rsid w:val="00054455"/>
    <w:rsid w:val="00054C79"/>
    <w:rsid w:val="00055A08"/>
    <w:rsid w:val="00056352"/>
    <w:rsid w:val="00065849"/>
    <w:rsid w:val="0006745E"/>
    <w:rsid w:val="0007082A"/>
    <w:rsid w:val="00074334"/>
    <w:rsid w:val="000752A4"/>
    <w:rsid w:val="00076F93"/>
    <w:rsid w:val="00077C61"/>
    <w:rsid w:val="00080C7E"/>
    <w:rsid w:val="0008304A"/>
    <w:rsid w:val="00086C01"/>
    <w:rsid w:val="00090634"/>
    <w:rsid w:val="0009157A"/>
    <w:rsid w:val="000923D8"/>
    <w:rsid w:val="000937A5"/>
    <w:rsid w:val="000A26FC"/>
    <w:rsid w:val="000A2E14"/>
    <w:rsid w:val="000B67F4"/>
    <w:rsid w:val="000B7590"/>
    <w:rsid w:val="000C0211"/>
    <w:rsid w:val="000C2B74"/>
    <w:rsid w:val="000D2AB3"/>
    <w:rsid w:val="000D4843"/>
    <w:rsid w:val="000E2878"/>
    <w:rsid w:val="000E4758"/>
    <w:rsid w:val="000E78A1"/>
    <w:rsid w:val="000E7AF5"/>
    <w:rsid w:val="000F0B97"/>
    <w:rsid w:val="000F7607"/>
    <w:rsid w:val="00102B00"/>
    <w:rsid w:val="00102DB2"/>
    <w:rsid w:val="00104CB6"/>
    <w:rsid w:val="00107126"/>
    <w:rsid w:val="00110570"/>
    <w:rsid w:val="00110DA7"/>
    <w:rsid w:val="001125C9"/>
    <w:rsid w:val="00115D4C"/>
    <w:rsid w:val="00120B5F"/>
    <w:rsid w:val="00123150"/>
    <w:rsid w:val="00125E71"/>
    <w:rsid w:val="001270B6"/>
    <w:rsid w:val="00134C6D"/>
    <w:rsid w:val="00134D2F"/>
    <w:rsid w:val="00145A34"/>
    <w:rsid w:val="00151C0E"/>
    <w:rsid w:val="001522B9"/>
    <w:rsid w:val="0015258D"/>
    <w:rsid w:val="001541FE"/>
    <w:rsid w:val="00162578"/>
    <w:rsid w:val="001628ED"/>
    <w:rsid w:val="001666C9"/>
    <w:rsid w:val="001706C6"/>
    <w:rsid w:val="00172BE1"/>
    <w:rsid w:val="00173067"/>
    <w:rsid w:val="00174D54"/>
    <w:rsid w:val="00177A71"/>
    <w:rsid w:val="00181A53"/>
    <w:rsid w:val="00182E0D"/>
    <w:rsid w:val="00187B16"/>
    <w:rsid w:val="0019018F"/>
    <w:rsid w:val="00190AEC"/>
    <w:rsid w:val="001959FA"/>
    <w:rsid w:val="00195D9E"/>
    <w:rsid w:val="00196B5D"/>
    <w:rsid w:val="00196FC3"/>
    <w:rsid w:val="001A02F8"/>
    <w:rsid w:val="001A0883"/>
    <w:rsid w:val="001A2E13"/>
    <w:rsid w:val="001A5F99"/>
    <w:rsid w:val="001A7DA7"/>
    <w:rsid w:val="001B3D4B"/>
    <w:rsid w:val="001B5C97"/>
    <w:rsid w:val="001C220D"/>
    <w:rsid w:val="001C3405"/>
    <w:rsid w:val="001C7A12"/>
    <w:rsid w:val="001D1043"/>
    <w:rsid w:val="001D6D15"/>
    <w:rsid w:val="001E7A64"/>
    <w:rsid w:val="001F0513"/>
    <w:rsid w:val="001F3388"/>
    <w:rsid w:val="001F395A"/>
    <w:rsid w:val="001F4A15"/>
    <w:rsid w:val="001F7BA7"/>
    <w:rsid w:val="002006EB"/>
    <w:rsid w:val="00202155"/>
    <w:rsid w:val="00204002"/>
    <w:rsid w:val="00205016"/>
    <w:rsid w:val="00205B9A"/>
    <w:rsid w:val="00210BC7"/>
    <w:rsid w:val="00211C51"/>
    <w:rsid w:val="0021363D"/>
    <w:rsid w:val="00217F07"/>
    <w:rsid w:val="00217F3C"/>
    <w:rsid w:val="002210B9"/>
    <w:rsid w:val="002223D4"/>
    <w:rsid w:val="002304C4"/>
    <w:rsid w:val="00231377"/>
    <w:rsid w:val="00231CC2"/>
    <w:rsid w:val="002348E0"/>
    <w:rsid w:val="002431E5"/>
    <w:rsid w:val="002508FA"/>
    <w:rsid w:val="00251239"/>
    <w:rsid w:val="00252A6E"/>
    <w:rsid w:val="00256362"/>
    <w:rsid w:val="00266913"/>
    <w:rsid w:val="00270D3E"/>
    <w:rsid w:val="00276EA9"/>
    <w:rsid w:val="00276F34"/>
    <w:rsid w:val="002858A0"/>
    <w:rsid w:val="00293D9D"/>
    <w:rsid w:val="00294244"/>
    <w:rsid w:val="00297851"/>
    <w:rsid w:val="002A5246"/>
    <w:rsid w:val="002A6C9C"/>
    <w:rsid w:val="002C0279"/>
    <w:rsid w:val="002C2667"/>
    <w:rsid w:val="002D2C01"/>
    <w:rsid w:val="002D3903"/>
    <w:rsid w:val="002D4627"/>
    <w:rsid w:val="002D5637"/>
    <w:rsid w:val="002D7500"/>
    <w:rsid w:val="002E2F54"/>
    <w:rsid w:val="002E35A5"/>
    <w:rsid w:val="002E7B01"/>
    <w:rsid w:val="002F0613"/>
    <w:rsid w:val="002F110B"/>
    <w:rsid w:val="002F4156"/>
    <w:rsid w:val="002F6E4F"/>
    <w:rsid w:val="00301B20"/>
    <w:rsid w:val="003028A6"/>
    <w:rsid w:val="00303659"/>
    <w:rsid w:val="0030579B"/>
    <w:rsid w:val="0031315C"/>
    <w:rsid w:val="003163F6"/>
    <w:rsid w:val="00322001"/>
    <w:rsid w:val="00323B7E"/>
    <w:rsid w:val="00323BB8"/>
    <w:rsid w:val="00330586"/>
    <w:rsid w:val="00352C29"/>
    <w:rsid w:val="003532ED"/>
    <w:rsid w:val="00357BDC"/>
    <w:rsid w:val="00365267"/>
    <w:rsid w:val="003703F4"/>
    <w:rsid w:val="00374F09"/>
    <w:rsid w:val="00383137"/>
    <w:rsid w:val="0038342D"/>
    <w:rsid w:val="00387363"/>
    <w:rsid w:val="003903F9"/>
    <w:rsid w:val="0039334B"/>
    <w:rsid w:val="003B6026"/>
    <w:rsid w:val="003B6567"/>
    <w:rsid w:val="003B6F98"/>
    <w:rsid w:val="003C2728"/>
    <w:rsid w:val="003D2BB7"/>
    <w:rsid w:val="003D4660"/>
    <w:rsid w:val="003D68B8"/>
    <w:rsid w:val="003E251A"/>
    <w:rsid w:val="003E4C96"/>
    <w:rsid w:val="003F0157"/>
    <w:rsid w:val="003F4B0B"/>
    <w:rsid w:val="00402AC2"/>
    <w:rsid w:val="00405E91"/>
    <w:rsid w:val="00405F32"/>
    <w:rsid w:val="00406A0F"/>
    <w:rsid w:val="004072F7"/>
    <w:rsid w:val="004079B2"/>
    <w:rsid w:val="0041095B"/>
    <w:rsid w:val="0041191A"/>
    <w:rsid w:val="00412DAB"/>
    <w:rsid w:val="00413ACB"/>
    <w:rsid w:val="00415B14"/>
    <w:rsid w:val="00417417"/>
    <w:rsid w:val="004247B4"/>
    <w:rsid w:val="004313E0"/>
    <w:rsid w:val="00436379"/>
    <w:rsid w:val="00445A72"/>
    <w:rsid w:val="0044729A"/>
    <w:rsid w:val="00450648"/>
    <w:rsid w:val="00452144"/>
    <w:rsid w:val="00452EAD"/>
    <w:rsid w:val="00456A6F"/>
    <w:rsid w:val="0045721E"/>
    <w:rsid w:val="004577AA"/>
    <w:rsid w:val="00457FE9"/>
    <w:rsid w:val="0047634D"/>
    <w:rsid w:val="004819BE"/>
    <w:rsid w:val="00483793"/>
    <w:rsid w:val="00485152"/>
    <w:rsid w:val="00486DB3"/>
    <w:rsid w:val="00495CD5"/>
    <w:rsid w:val="0049663C"/>
    <w:rsid w:val="00496815"/>
    <w:rsid w:val="004968BF"/>
    <w:rsid w:val="00496D1E"/>
    <w:rsid w:val="004A1AC5"/>
    <w:rsid w:val="004A7986"/>
    <w:rsid w:val="004B55FA"/>
    <w:rsid w:val="004B73A1"/>
    <w:rsid w:val="004B747C"/>
    <w:rsid w:val="004C32E3"/>
    <w:rsid w:val="004C3DD8"/>
    <w:rsid w:val="004D3DFB"/>
    <w:rsid w:val="004D447E"/>
    <w:rsid w:val="004D72A9"/>
    <w:rsid w:val="004E08ED"/>
    <w:rsid w:val="004E5992"/>
    <w:rsid w:val="004E6F71"/>
    <w:rsid w:val="004E70A3"/>
    <w:rsid w:val="004E7425"/>
    <w:rsid w:val="004F23F4"/>
    <w:rsid w:val="004F3692"/>
    <w:rsid w:val="005030C1"/>
    <w:rsid w:val="005066B9"/>
    <w:rsid w:val="00507101"/>
    <w:rsid w:val="005123B9"/>
    <w:rsid w:val="00516EBF"/>
    <w:rsid w:val="00522063"/>
    <w:rsid w:val="0052396D"/>
    <w:rsid w:val="00523E52"/>
    <w:rsid w:val="00527355"/>
    <w:rsid w:val="00532FF7"/>
    <w:rsid w:val="00535C65"/>
    <w:rsid w:val="005373AB"/>
    <w:rsid w:val="00543A5F"/>
    <w:rsid w:val="005456F1"/>
    <w:rsid w:val="00547982"/>
    <w:rsid w:val="00551BB6"/>
    <w:rsid w:val="00551EF3"/>
    <w:rsid w:val="00552535"/>
    <w:rsid w:val="00555177"/>
    <w:rsid w:val="0055553B"/>
    <w:rsid w:val="00557BB3"/>
    <w:rsid w:val="00562D53"/>
    <w:rsid w:val="0056437A"/>
    <w:rsid w:val="00564DAA"/>
    <w:rsid w:val="00565474"/>
    <w:rsid w:val="00573E31"/>
    <w:rsid w:val="00577468"/>
    <w:rsid w:val="00577D87"/>
    <w:rsid w:val="00583CAC"/>
    <w:rsid w:val="0058450F"/>
    <w:rsid w:val="00590DB3"/>
    <w:rsid w:val="00591067"/>
    <w:rsid w:val="00594DCB"/>
    <w:rsid w:val="005974DE"/>
    <w:rsid w:val="005A560F"/>
    <w:rsid w:val="005B0268"/>
    <w:rsid w:val="005B0F3D"/>
    <w:rsid w:val="005B1B2F"/>
    <w:rsid w:val="005D0299"/>
    <w:rsid w:val="005D150F"/>
    <w:rsid w:val="005D25D8"/>
    <w:rsid w:val="005D3DAA"/>
    <w:rsid w:val="005D3FCB"/>
    <w:rsid w:val="005D5648"/>
    <w:rsid w:val="005E0FA5"/>
    <w:rsid w:val="005E21C3"/>
    <w:rsid w:val="005E39C8"/>
    <w:rsid w:val="005E498B"/>
    <w:rsid w:val="005F010C"/>
    <w:rsid w:val="005F0A79"/>
    <w:rsid w:val="005F1F31"/>
    <w:rsid w:val="005F2113"/>
    <w:rsid w:val="00600F6C"/>
    <w:rsid w:val="006100B1"/>
    <w:rsid w:val="006170E0"/>
    <w:rsid w:val="00621846"/>
    <w:rsid w:val="00625719"/>
    <w:rsid w:val="006346D2"/>
    <w:rsid w:val="00635A7F"/>
    <w:rsid w:val="006438D8"/>
    <w:rsid w:val="00645F4F"/>
    <w:rsid w:val="00651105"/>
    <w:rsid w:val="006534A7"/>
    <w:rsid w:val="006554F5"/>
    <w:rsid w:val="00656B89"/>
    <w:rsid w:val="0065706F"/>
    <w:rsid w:val="00662CC5"/>
    <w:rsid w:val="0067126B"/>
    <w:rsid w:val="00673FA1"/>
    <w:rsid w:val="00674D3A"/>
    <w:rsid w:val="00674D7E"/>
    <w:rsid w:val="006809C6"/>
    <w:rsid w:val="00690F0D"/>
    <w:rsid w:val="006914D2"/>
    <w:rsid w:val="00692969"/>
    <w:rsid w:val="00693B0A"/>
    <w:rsid w:val="00696A6B"/>
    <w:rsid w:val="00697DA8"/>
    <w:rsid w:val="006A452C"/>
    <w:rsid w:val="006A4897"/>
    <w:rsid w:val="006A51FA"/>
    <w:rsid w:val="006A6AC8"/>
    <w:rsid w:val="006A7043"/>
    <w:rsid w:val="006B2C12"/>
    <w:rsid w:val="006B5D48"/>
    <w:rsid w:val="006C025E"/>
    <w:rsid w:val="006C41BF"/>
    <w:rsid w:val="006D088F"/>
    <w:rsid w:val="006D0A54"/>
    <w:rsid w:val="006D26D1"/>
    <w:rsid w:val="006D2E71"/>
    <w:rsid w:val="006D632F"/>
    <w:rsid w:val="006E1FAB"/>
    <w:rsid w:val="006E3695"/>
    <w:rsid w:val="006E3EC9"/>
    <w:rsid w:val="006F3A8C"/>
    <w:rsid w:val="006F4362"/>
    <w:rsid w:val="006F5D2F"/>
    <w:rsid w:val="006F710D"/>
    <w:rsid w:val="0070036A"/>
    <w:rsid w:val="0070246C"/>
    <w:rsid w:val="00705A8A"/>
    <w:rsid w:val="00711447"/>
    <w:rsid w:val="007147AC"/>
    <w:rsid w:val="00716A99"/>
    <w:rsid w:val="0071784A"/>
    <w:rsid w:val="00725B0F"/>
    <w:rsid w:val="0073122D"/>
    <w:rsid w:val="0074108D"/>
    <w:rsid w:val="0074207A"/>
    <w:rsid w:val="00746B12"/>
    <w:rsid w:val="007477BB"/>
    <w:rsid w:val="007511EE"/>
    <w:rsid w:val="00761177"/>
    <w:rsid w:val="007630FB"/>
    <w:rsid w:val="007647F6"/>
    <w:rsid w:val="007675CD"/>
    <w:rsid w:val="00773F62"/>
    <w:rsid w:val="00781B95"/>
    <w:rsid w:val="00790704"/>
    <w:rsid w:val="00792CC0"/>
    <w:rsid w:val="00797579"/>
    <w:rsid w:val="007A40D8"/>
    <w:rsid w:val="007A4A5E"/>
    <w:rsid w:val="007A4A64"/>
    <w:rsid w:val="007A7D4B"/>
    <w:rsid w:val="007B1036"/>
    <w:rsid w:val="007B5FF1"/>
    <w:rsid w:val="007B7340"/>
    <w:rsid w:val="007C4202"/>
    <w:rsid w:val="007C4A10"/>
    <w:rsid w:val="007D29F0"/>
    <w:rsid w:val="007D2E48"/>
    <w:rsid w:val="007D31D7"/>
    <w:rsid w:val="007D73A6"/>
    <w:rsid w:val="007E107C"/>
    <w:rsid w:val="007E6C7D"/>
    <w:rsid w:val="007F0BAB"/>
    <w:rsid w:val="007F493F"/>
    <w:rsid w:val="007F508F"/>
    <w:rsid w:val="008018EB"/>
    <w:rsid w:val="008022FD"/>
    <w:rsid w:val="008031A4"/>
    <w:rsid w:val="00813016"/>
    <w:rsid w:val="00823871"/>
    <w:rsid w:val="0082476A"/>
    <w:rsid w:val="00826260"/>
    <w:rsid w:val="00826F03"/>
    <w:rsid w:val="00831AC3"/>
    <w:rsid w:val="008320B1"/>
    <w:rsid w:val="00834FDB"/>
    <w:rsid w:val="008372A2"/>
    <w:rsid w:val="0084290B"/>
    <w:rsid w:val="00844DFB"/>
    <w:rsid w:val="008452EB"/>
    <w:rsid w:val="008479B6"/>
    <w:rsid w:val="00847E36"/>
    <w:rsid w:val="00850650"/>
    <w:rsid w:val="0085276F"/>
    <w:rsid w:val="00853058"/>
    <w:rsid w:val="008543A0"/>
    <w:rsid w:val="008616EF"/>
    <w:rsid w:val="00861752"/>
    <w:rsid w:val="008746DA"/>
    <w:rsid w:val="00874CEB"/>
    <w:rsid w:val="00874E24"/>
    <w:rsid w:val="00876C06"/>
    <w:rsid w:val="00882694"/>
    <w:rsid w:val="00883E7F"/>
    <w:rsid w:val="008847CB"/>
    <w:rsid w:val="00884EDC"/>
    <w:rsid w:val="00885241"/>
    <w:rsid w:val="008902C0"/>
    <w:rsid w:val="00895F75"/>
    <w:rsid w:val="008A3D07"/>
    <w:rsid w:val="008A6404"/>
    <w:rsid w:val="008A750F"/>
    <w:rsid w:val="008B190D"/>
    <w:rsid w:val="008B4060"/>
    <w:rsid w:val="008B4665"/>
    <w:rsid w:val="008B4F36"/>
    <w:rsid w:val="008B5C92"/>
    <w:rsid w:val="008C0830"/>
    <w:rsid w:val="008C0FFE"/>
    <w:rsid w:val="008C13F9"/>
    <w:rsid w:val="008C20BD"/>
    <w:rsid w:val="008C371D"/>
    <w:rsid w:val="008C379F"/>
    <w:rsid w:val="008C38F1"/>
    <w:rsid w:val="008C5A1D"/>
    <w:rsid w:val="008C67F5"/>
    <w:rsid w:val="008C7B7F"/>
    <w:rsid w:val="008D419A"/>
    <w:rsid w:val="008D4AFE"/>
    <w:rsid w:val="008D6356"/>
    <w:rsid w:val="008D665A"/>
    <w:rsid w:val="008D751E"/>
    <w:rsid w:val="008E35F6"/>
    <w:rsid w:val="008E46A9"/>
    <w:rsid w:val="008E4DA1"/>
    <w:rsid w:val="008E70ED"/>
    <w:rsid w:val="008F23C4"/>
    <w:rsid w:val="008F31FA"/>
    <w:rsid w:val="008F5EFC"/>
    <w:rsid w:val="00904704"/>
    <w:rsid w:val="00905744"/>
    <w:rsid w:val="00906A97"/>
    <w:rsid w:val="00914394"/>
    <w:rsid w:val="009169E1"/>
    <w:rsid w:val="0092700F"/>
    <w:rsid w:val="00927610"/>
    <w:rsid w:val="009277ED"/>
    <w:rsid w:val="009321D2"/>
    <w:rsid w:val="0093275A"/>
    <w:rsid w:val="00932D39"/>
    <w:rsid w:val="009344E9"/>
    <w:rsid w:val="0094123B"/>
    <w:rsid w:val="00941D28"/>
    <w:rsid w:val="00943167"/>
    <w:rsid w:val="009510F3"/>
    <w:rsid w:val="00951A15"/>
    <w:rsid w:val="00952165"/>
    <w:rsid w:val="00952D96"/>
    <w:rsid w:val="0095392A"/>
    <w:rsid w:val="00954F20"/>
    <w:rsid w:val="00955F87"/>
    <w:rsid w:val="00962193"/>
    <w:rsid w:val="0096766E"/>
    <w:rsid w:val="009725CB"/>
    <w:rsid w:val="0097333D"/>
    <w:rsid w:val="00975938"/>
    <w:rsid w:val="009760FC"/>
    <w:rsid w:val="00977880"/>
    <w:rsid w:val="0098301C"/>
    <w:rsid w:val="0098473C"/>
    <w:rsid w:val="009875FA"/>
    <w:rsid w:val="0098796E"/>
    <w:rsid w:val="00990F8D"/>
    <w:rsid w:val="00992008"/>
    <w:rsid w:val="009930AE"/>
    <w:rsid w:val="009936C3"/>
    <w:rsid w:val="009A0B13"/>
    <w:rsid w:val="009A615C"/>
    <w:rsid w:val="009B0864"/>
    <w:rsid w:val="009B30A8"/>
    <w:rsid w:val="009B6050"/>
    <w:rsid w:val="009B7ED0"/>
    <w:rsid w:val="009C0234"/>
    <w:rsid w:val="009C3F59"/>
    <w:rsid w:val="009C41F0"/>
    <w:rsid w:val="009C68B9"/>
    <w:rsid w:val="009C7F0E"/>
    <w:rsid w:val="009D0758"/>
    <w:rsid w:val="009D0D9C"/>
    <w:rsid w:val="009D1E96"/>
    <w:rsid w:val="009D27F8"/>
    <w:rsid w:val="009E165F"/>
    <w:rsid w:val="009E2F2A"/>
    <w:rsid w:val="009E5B53"/>
    <w:rsid w:val="009F3375"/>
    <w:rsid w:val="009F7674"/>
    <w:rsid w:val="009F79E6"/>
    <w:rsid w:val="00A008DD"/>
    <w:rsid w:val="00A00ED6"/>
    <w:rsid w:val="00A0157F"/>
    <w:rsid w:val="00A03F13"/>
    <w:rsid w:val="00A061FF"/>
    <w:rsid w:val="00A11A07"/>
    <w:rsid w:val="00A16056"/>
    <w:rsid w:val="00A16327"/>
    <w:rsid w:val="00A300BA"/>
    <w:rsid w:val="00A50E1C"/>
    <w:rsid w:val="00A539C1"/>
    <w:rsid w:val="00A55B10"/>
    <w:rsid w:val="00A6264F"/>
    <w:rsid w:val="00A62CD0"/>
    <w:rsid w:val="00A713B6"/>
    <w:rsid w:val="00A7669B"/>
    <w:rsid w:val="00A77E8B"/>
    <w:rsid w:val="00A80743"/>
    <w:rsid w:val="00A905CA"/>
    <w:rsid w:val="00A90709"/>
    <w:rsid w:val="00A93DA9"/>
    <w:rsid w:val="00A9472D"/>
    <w:rsid w:val="00A94887"/>
    <w:rsid w:val="00AA4430"/>
    <w:rsid w:val="00AA5F1C"/>
    <w:rsid w:val="00AB0D0E"/>
    <w:rsid w:val="00AB388F"/>
    <w:rsid w:val="00AB4733"/>
    <w:rsid w:val="00AC63BD"/>
    <w:rsid w:val="00AC697F"/>
    <w:rsid w:val="00AC728E"/>
    <w:rsid w:val="00AD25DC"/>
    <w:rsid w:val="00AD2708"/>
    <w:rsid w:val="00AD564F"/>
    <w:rsid w:val="00AD5B0F"/>
    <w:rsid w:val="00AD6DCF"/>
    <w:rsid w:val="00AD726D"/>
    <w:rsid w:val="00AE0FAE"/>
    <w:rsid w:val="00AE123E"/>
    <w:rsid w:val="00AE5449"/>
    <w:rsid w:val="00AE773F"/>
    <w:rsid w:val="00AF2563"/>
    <w:rsid w:val="00B04075"/>
    <w:rsid w:val="00B06B6E"/>
    <w:rsid w:val="00B13BE8"/>
    <w:rsid w:val="00B15DB4"/>
    <w:rsid w:val="00B219E4"/>
    <w:rsid w:val="00B22662"/>
    <w:rsid w:val="00B23706"/>
    <w:rsid w:val="00B24CDC"/>
    <w:rsid w:val="00B26923"/>
    <w:rsid w:val="00B31167"/>
    <w:rsid w:val="00B357FD"/>
    <w:rsid w:val="00B4117D"/>
    <w:rsid w:val="00B4123B"/>
    <w:rsid w:val="00B41DDB"/>
    <w:rsid w:val="00B42929"/>
    <w:rsid w:val="00B4297C"/>
    <w:rsid w:val="00B45990"/>
    <w:rsid w:val="00B605E1"/>
    <w:rsid w:val="00B62664"/>
    <w:rsid w:val="00B74BF0"/>
    <w:rsid w:val="00B82255"/>
    <w:rsid w:val="00B82FAD"/>
    <w:rsid w:val="00B83C3A"/>
    <w:rsid w:val="00B84764"/>
    <w:rsid w:val="00B86F0A"/>
    <w:rsid w:val="00B87D89"/>
    <w:rsid w:val="00B9057F"/>
    <w:rsid w:val="00B91132"/>
    <w:rsid w:val="00B940E5"/>
    <w:rsid w:val="00B94EFE"/>
    <w:rsid w:val="00B94FA1"/>
    <w:rsid w:val="00BA1A72"/>
    <w:rsid w:val="00BA200C"/>
    <w:rsid w:val="00BA3CEE"/>
    <w:rsid w:val="00BA591A"/>
    <w:rsid w:val="00BA77AF"/>
    <w:rsid w:val="00BB68A0"/>
    <w:rsid w:val="00BC13B2"/>
    <w:rsid w:val="00BC48B9"/>
    <w:rsid w:val="00BC5D8A"/>
    <w:rsid w:val="00BD6251"/>
    <w:rsid w:val="00BD7F19"/>
    <w:rsid w:val="00BE52C1"/>
    <w:rsid w:val="00BF336C"/>
    <w:rsid w:val="00C01E46"/>
    <w:rsid w:val="00C036B2"/>
    <w:rsid w:val="00C075BF"/>
    <w:rsid w:val="00C16579"/>
    <w:rsid w:val="00C23AD2"/>
    <w:rsid w:val="00C244FD"/>
    <w:rsid w:val="00C248B2"/>
    <w:rsid w:val="00C3672E"/>
    <w:rsid w:val="00C4335A"/>
    <w:rsid w:val="00C45A79"/>
    <w:rsid w:val="00C46769"/>
    <w:rsid w:val="00C53511"/>
    <w:rsid w:val="00C5431E"/>
    <w:rsid w:val="00C56ADD"/>
    <w:rsid w:val="00C65DEE"/>
    <w:rsid w:val="00C72BE1"/>
    <w:rsid w:val="00C72F23"/>
    <w:rsid w:val="00C81057"/>
    <w:rsid w:val="00C9012A"/>
    <w:rsid w:val="00C90EC0"/>
    <w:rsid w:val="00C96D33"/>
    <w:rsid w:val="00CB0B73"/>
    <w:rsid w:val="00CB1C92"/>
    <w:rsid w:val="00CB2F4F"/>
    <w:rsid w:val="00CC1888"/>
    <w:rsid w:val="00CC6604"/>
    <w:rsid w:val="00CD50CD"/>
    <w:rsid w:val="00CD7800"/>
    <w:rsid w:val="00CE0E06"/>
    <w:rsid w:val="00CE1595"/>
    <w:rsid w:val="00CE7BEE"/>
    <w:rsid w:val="00CF1378"/>
    <w:rsid w:val="00CF26EB"/>
    <w:rsid w:val="00D00825"/>
    <w:rsid w:val="00D11929"/>
    <w:rsid w:val="00D126AD"/>
    <w:rsid w:val="00D132CE"/>
    <w:rsid w:val="00D135AA"/>
    <w:rsid w:val="00D16359"/>
    <w:rsid w:val="00D16760"/>
    <w:rsid w:val="00D2239C"/>
    <w:rsid w:val="00D24046"/>
    <w:rsid w:val="00D24599"/>
    <w:rsid w:val="00D27520"/>
    <w:rsid w:val="00D32570"/>
    <w:rsid w:val="00D3298D"/>
    <w:rsid w:val="00D36F4F"/>
    <w:rsid w:val="00D41DC3"/>
    <w:rsid w:val="00D43B6E"/>
    <w:rsid w:val="00D43C9E"/>
    <w:rsid w:val="00D46D6E"/>
    <w:rsid w:val="00D655A3"/>
    <w:rsid w:val="00D65CFC"/>
    <w:rsid w:val="00D7239D"/>
    <w:rsid w:val="00D72A09"/>
    <w:rsid w:val="00D829F7"/>
    <w:rsid w:val="00D83B97"/>
    <w:rsid w:val="00D900CF"/>
    <w:rsid w:val="00DA64E5"/>
    <w:rsid w:val="00DA6FE9"/>
    <w:rsid w:val="00DB43C3"/>
    <w:rsid w:val="00DB7ED0"/>
    <w:rsid w:val="00DD0BC9"/>
    <w:rsid w:val="00DD4ACA"/>
    <w:rsid w:val="00DD5EB4"/>
    <w:rsid w:val="00DD7DC2"/>
    <w:rsid w:val="00DE19D0"/>
    <w:rsid w:val="00DE2D47"/>
    <w:rsid w:val="00DE63EF"/>
    <w:rsid w:val="00DF5783"/>
    <w:rsid w:val="00E066B3"/>
    <w:rsid w:val="00E1032D"/>
    <w:rsid w:val="00E10EC0"/>
    <w:rsid w:val="00E1243B"/>
    <w:rsid w:val="00E13B30"/>
    <w:rsid w:val="00E24552"/>
    <w:rsid w:val="00E25185"/>
    <w:rsid w:val="00E33609"/>
    <w:rsid w:val="00E33EB0"/>
    <w:rsid w:val="00E36409"/>
    <w:rsid w:val="00E400BF"/>
    <w:rsid w:val="00E43CD7"/>
    <w:rsid w:val="00E46D22"/>
    <w:rsid w:val="00E5282B"/>
    <w:rsid w:val="00E568CF"/>
    <w:rsid w:val="00E57E70"/>
    <w:rsid w:val="00E61018"/>
    <w:rsid w:val="00E665DF"/>
    <w:rsid w:val="00E712E1"/>
    <w:rsid w:val="00E72B64"/>
    <w:rsid w:val="00E75841"/>
    <w:rsid w:val="00E8277F"/>
    <w:rsid w:val="00E86DDE"/>
    <w:rsid w:val="00E902BC"/>
    <w:rsid w:val="00E90410"/>
    <w:rsid w:val="00E92DE6"/>
    <w:rsid w:val="00E938DE"/>
    <w:rsid w:val="00E93DE2"/>
    <w:rsid w:val="00E94D2D"/>
    <w:rsid w:val="00E95C5D"/>
    <w:rsid w:val="00E95F85"/>
    <w:rsid w:val="00E964DE"/>
    <w:rsid w:val="00EA13AD"/>
    <w:rsid w:val="00EA4564"/>
    <w:rsid w:val="00EA5ED8"/>
    <w:rsid w:val="00EA764E"/>
    <w:rsid w:val="00EB1F9D"/>
    <w:rsid w:val="00EB42E4"/>
    <w:rsid w:val="00EB53D0"/>
    <w:rsid w:val="00EC14A8"/>
    <w:rsid w:val="00EC45C6"/>
    <w:rsid w:val="00ED13E7"/>
    <w:rsid w:val="00ED676B"/>
    <w:rsid w:val="00EE5707"/>
    <w:rsid w:val="00EF12FD"/>
    <w:rsid w:val="00EF2C7F"/>
    <w:rsid w:val="00EF3503"/>
    <w:rsid w:val="00EF3A47"/>
    <w:rsid w:val="00EF7708"/>
    <w:rsid w:val="00EF7E9B"/>
    <w:rsid w:val="00F0103A"/>
    <w:rsid w:val="00F02408"/>
    <w:rsid w:val="00F038D2"/>
    <w:rsid w:val="00F0499E"/>
    <w:rsid w:val="00F058BA"/>
    <w:rsid w:val="00F062E0"/>
    <w:rsid w:val="00F11B9D"/>
    <w:rsid w:val="00F124F7"/>
    <w:rsid w:val="00F13D43"/>
    <w:rsid w:val="00F15F8C"/>
    <w:rsid w:val="00F1653B"/>
    <w:rsid w:val="00F215E9"/>
    <w:rsid w:val="00F24FF1"/>
    <w:rsid w:val="00F27228"/>
    <w:rsid w:val="00F35AE7"/>
    <w:rsid w:val="00F42DC3"/>
    <w:rsid w:val="00F43591"/>
    <w:rsid w:val="00F46CEF"/>
    <w:rsid w:val="00F4728E"/>
    <w:rsid w:val="00F5294E"/>
    <w:rsid w:val="00F6028B"/>
    <w:rsid w:val="00F61B76"/>
    <w:rsid w:val="00F630F4"/>
    <w:rsid w:val="00F63891"/>
    <w:rsid w:val="00F64BC6"/>
    <w:rsid w:val="00F66790"/>
    <w:rsid w:val="00F708E6"/>
    <w:rsid w:val="00F71175"/>
    <w:rsid w:val="00F71518"/>
    <w:rsid w:val="00F7314D"/>
    <w:rsid w:val="00F73C9E"/>
    <w:rsid w:val="00F74774"/>
    <w:rsid w:val="00F74AB3"/>
    <w:rsid w:val="00F75AED"/>
    <w:rsid w:val="00F80291"/>
    <w:rsid w:val="00F80B94"/>
    <w:rsid w:val="00F81B3D"/>
    <w:rsid w:val="00F84BDA"/>
    <w:rsid w:val="00F84C4D"/>
    <w:rsid w:val="00F852BE"/>
    <w:rsid w:val="00F90219"/>
    <w:rsid w:val="00F9398F"/>
    <w:rsid w:val="00FA6C07"/>
    <w:rsid w:val="00FB4E74"/>
    <w:rsid w:val="00FB52C4"/>
    <w:rsid w:val="00FC08B2"/>
    <w:rsid w:val="00FC12C2"/>
    <w:rsid w:val="00FC2EC9"/>
    <w:rsid w:val="00FC3A0B"/>
    <w:rsid w:val="00FC74A5"/>
    <w:rsid w:val="00FD2512"/>
    <w:rsid w:val="00FD4728"/>
    <w:rsid w:val="00FE06AB"/>
    <w:rsid w:val="00FE5B34"/>
    <w:rsid w:val="00FF2EE2"/>
    <w:rsid w:val="00FF499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67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3</Pages>
  <Words>444</Words>
  <Characters>2531</Characters>
  <Application>Microsoft Word 12.1.0</Application>
  <DocSecurity>0</DocSecurity>
  <Lines>21</Lines>
  <Paragraphs>5</Paragraphs>
  <ScaleCrop>false</ScaleCrop>
  <Company/>
  <LinksUpToDate>false</LinksUpToDate>
  <CharactersWithSpaces>3108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28</cp:revision>
  <cp:lastPrinted>2013-12-05T15:00:00Z</cp:lastPrinted>
  <dcterms:created xsi:type="dcterms:W3CDTF">2017-06-02T06:07:00Z</dcterms:created>
  <dcterms:modified xsi:type="dcterms:W3CDTF">2017-06-06T07:02:00Z</dcterms:modified>
</cp:coreProperties>
</file>